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60" w:rsidRPr="00DE1613" w:rsidRDefault="00696A55" w:rsidP="00D01AA0">
      <w:pPr>
        <w:spacing w:after="0" w:line="276" w:lineRule="auto"/>
        <w:ind w:firstLine="720"/>
        <w:jc w:val="center"/>
        <w:rPr>
          <w:rFonts w:ascii="Arial" w:eastAsia="Arial" w:hAnsi="Arial" w:cs="Arial"/>
          <w:b/>
          <w:i/>
          <w:iCs/>
          <w:color w:val="000000"/>
          <w:sz w:val="28"/>
          <w:szCs w:val="28"/>
          <w:u w:val="single"/>
        </w:rPr>
      </w:pPr>
      <w:r w:rsidRPr="00DE1613">
        <w:rPr>
          <w:rFonts w:ascii="Arial" w:eastAsia="Arial" w:hAnsi="Arial" w:cs="Arial"/>
          <w:b/>
          <w:i/>
          <w:iCs/>
          <w:color w:val="000000"/>
          <w:sz w:val="28"/>
          <w:szCs w:val="28"/>
          <w:u w:val="single"/>
        </w:rPr>
        <w:t xml:space="preserve">Nomination Form for </w:t>
      </w:r>
      <w:r w:rsidR="00DE1613" w:rsidRPr="00DE1613">
        <w:rPr>
          <w:rFonts w:ascii="Arial" w:eastAsia="Arial" w:hAnsi="Arial" w:cs="Arial"/>
          <w:b/>
          <w:i/>
          <w:iCs/>
          <w:color w:val="000000"/>
          <w:sz w:val="28"/>
          <w:szCs w:val="28"/>
          <w:u w:val="single"/>
        </w:rPr>
        <w:t>Logistics and Transport</w:t>
      </w:r>
      <w:r w:rsidRPr="00DE1613">
        <w:rPr>
          <w:rFonts w:ascii="Arial" w:eastAsia="Arial" w:hAnsi="Arial" w:cs="Arial"/>
          <w:b/>
          <w:i/>
          <w:iCs/>
          <w:color w:val="000000"/>
          <w:sz w:val="28"/>
          <w:szCs w:val="28"/>
          <w:u w:val="single"/>
        </w:rPr>
        <w:t xml:space="preserve"> Awards 202</w:t>
      </w:r>
      <w:r w:rsidR="00BD15CE" w:rsidRPr="00DE1613">
        <w:rPr>
          <w:rFonts w:ascii="Arial" w:eastAsia="Arial" w:hAnsi="Arial" w:cs="Arial"/>
          <w:b/>
          <w:i/>
          <w:iCs/>
          <w:color w:val="000000"/>
          <w:sz w:val="28"/>
          <w:szCs w:val="28"/>
          <w:u w:val="single"/>
        </w:rPr>
        <w:t>3</w:t>
      </w:r>
    </w:p>
    <w:p w:rsidR="00D54360" w:rsidRDefault="00D54360">
      <w:pPr>
        <w:spacing w:after="0" w:line="276" w:lineRule="auto"/>
        <w:rPr>
          <w:rFonts w:ascii="Arial" w:eastAsia="Arial" w:hAnsi="Arial" w:cs="Arial"/>
          <w:color w:val="000000"/>
        </w:rPr>
      </w:pPr>
    </w:p>
    <w:p w:rsidR="00D54360" w:rsidRDefault="00696A55">
      <w:pPr>
        <w:spacing w:after="0" w:line="276" w:lineRule="auto"/>
        <w:rPr>
          <w:rFonts w:ascii="Arial" w:eastAsia="Arial" w:hAnsi="Arial" w:cs="Arial"/>
          <w:b/>
          <w:i/>
          <w:color w:val="000000"/>
          <w:shd w:val="clear" w:color="auto" w:fill="FFFF00"/>
        </w:rPr>
      </w:pPr>
      <w:r>
        <w:rPr>
          <w:rFonts w:ascii="Arial" w:eastAsia="Arial" w:hAnsi="Arial" w:cs="Arial"/>
          <w:b/>
          <w:i/>
          <w:color w:val="000000"/>
          <w:shd w:val="clear" w:color="auto" w:fill="FFFF00"/>
        </w:rPr>
        <w:t>*highlight which categories you intend to nominate for.</w:t>
      </w:r>
    </w:p>
    <w:p w:rsidR="00D54360" w:rsidRDefault="00D54360">
      <w:pPr>
        <w:spacing w:after="0" w:line="276" w:lineRule="auto"/>
        <w:rPr>
          <w:rFonts w:ascii="Arial" w:eastAsia="Arial" w:hAnsi="Arial" w:cs="Arial"/>
          <w:color w:val="000000"/>
        </w:rPr>
      </w:pPr>
    </w:p>
    <w:p w:rsidR="00D54360" w:rsidRDefault="00DE1613">
      <w:pPr>
        <w:spacing w:after="0" w:line="276" w:lineRule="auto"/>
        <w:rPr>
          <w:rFonts w:ascii="Arial" w:eastAsia="Arial" w:hAnsi="Arial" w:cs="Arial"/>
          <w:color w:val="000000"/>
        </w:rPr>
      </w:pPr>
      <w:r>
        <w:rPr>
          <w:rFonts w:ascii="Arial" w:eastAsia="Arial" w:hAnsi="Arial" w:cs="Arial"/>
          <w:color w:val="000000"/>
        </w:rPr>
        <w:t xml:space="preserve">Categories as the following: </w:t>
      </w:r>
    </w:p>
    <w:p w:rsidR="00D54360" w:rsidRDefault="00D54360">
      <w:pPr>
        <w:spacing w:after="0" w:line="276" w:lineRule="auto"/>
        <w:rPr>
          <w:rFonts w:ascii="Arial" w:eastAsia="Arial" w:hAnsi="Arial" w:cs="Arial"/>
          <w:color w:val="000000"/>
        </w:rPr>
      </w:pP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b/>
          <w:bCs/>
          <w:color w:val="000000"/>
          <w:u w:val="single"/>
          <w:lang w:val="en-GB"/>
        </w:rPr>
        <w:t>TECHNOLOGY</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TECH INNOVATOR IN LOGISTICS AND SUPPLY CHAIN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DISPATCH PLATFORM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TECH SOLUTIONS PROVIDER IN LOGISTICS AND SUPPLY CHAIN INDUSTRY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DELIVERY MANAGEMENT PLATFORM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SUPPLY CHAIN INNOVATOR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LOGISTICS INNOVATOR OF THE YEAR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INNOVATION IN TRANSPORTATION</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LAST-MILE DELIVERY SOFTWARE APP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LOGISTICS ENABLEMENT PLATFORM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SMART LOGISTICS ROBOTICS TECHNOLOGIES PROVIDER </w:t>
      </w:r>
    </w:p>
    <w:p w:rsidR="00DE1613" w:rsidRDefault="00DE1613" w:rsidP="00DE1613">
      <w:pPr>
        <w:spacing w:after="0" w:line="276" w:lineRule="auto"/>
        <w:rPr>
          <w:rFonts w:ascii="Arial" w:eastAsia="Arial" w:hAnsi="Arial" w:cs="Arial"/>
          <w:b/>
          <w:bCs/>
          <w:color w:val="000000"/>
          <w:lang w:val="en-GB"/>
        </w:rPr>
      </w:pPr>
      <w:r w:rsidRPr="00DE1613">
        <w:rPr>
          <w:rFonts w:ascii="Arial" w:eastAsia="Arial" w:hAnsi="Arial" w:cs="Arial"/>
          <w:color w:val="000000"/>
          <w:lang w:val="en-GB"/>
        </w:rPr>
        <w:t>DRONE PROVIDER OF THE YEAR</w:t>
      </w:r>
      <w:r w:rsidRPr="00DE1613">
        <w:rPr>
          <w:rFonts w:ascii="Arial" w:eastAsia="Arial" w:hAnsi="Arial" w:cs="Arial"/>
          <w:b/>
          <w:bCs/>
          <w:color w:val="000000"/>
          <w:lang w:val="en-GB"/>
        </w:rPr>
        <w:t> </w:t>
      </w:r>
    </w:p>
    <w:p w:rsidR="00D56E77" w:rsidRDefault="00D56E77" w:rsidP="00DE1613">
      <w:pPr>
        <w:spacing w:after="0" w:line="276" w:lineRule="auto"/>
        <w:rPr>
          <w:rFonts w:ascii="Arial" w:eastAsia="Arial" w:hAnsi="Arial" w:cs="Arial"/>
          <w:color w:val="000000"/>
          <w:lang w:val="en-GB"/>
        </w:rPr>
      </w:pPr>
      <w:r w:rsidRPr="00D56E77">
        <w:rPr>
          <w:rFonts w:ascii="Arial" w:eastAsia="Arial" w:hAnsi="Arial" w:cs="Arial"/>
          <w:color w:val="000000"/>
          <w:lang w:val="en-GB"/>
        </w:rPr>
        <w:t>UNIQUE SOLUTIONS PROVIDER OF THE YEAR</w:t>
      </w:r>
    </w:p>
    <w:p w:rsidR="00D56E77" w:rsidRPr="00DE1613" w:rsidRDefault="00D56E77" w:rsidP="00DE1613">
      <w:pPr>
        <w:spacing w:after="0" w:line="276" w:lineRule="auto"/>
        <w:rPr>
          <w:rFonts w:ascii="Arial" w:eastAsia="Arial" w:hAnsi="Arial" w:cs="Arial"/>
          <w:color w:val="000000"/>
          <w:lang w:val="en-GB"/>
        </w:rPr>
      </w:pPr>
      <w:r w:rsidRPr="00D56E77">
        <w:rPr>
          <w:rFonts w:ascii="Arial" w:eastAsia="Arial" w:hAnsi="Arial" w:cs="Arial"/>
          <w:color w:val="000000"/>
          <w:lang w:val="en-GB"/>
        </w:rPr>
        <w:t>AUTOMATED WAREHOUSE OF THE YEAR</w:t>
      </w:r>
    </w:p>
    <w:p w:rsidR="00DE1613" w:rsidRPr="00DE1613" w:rsidRDefault="00DE1613" w:rsidP="00DE1613">
      <w:pPr>
        <w:spacing w:after="0" w:line="276" w:lineRule="auto"/>
        <w:rPr>
          <w:rFonts w:ascii="Arial" w:eastAsia="Arial" w:hAnsi="Arial" w:cs="Arial"/>
          <w:color w:val="000000"/>
          <w:lang w:val="en-GB"/>
        </w:rPr>
      </w:pP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b/>
          <w:bCs/>
          <w:color w:val="000000"/>
          <w:u w:val="single"/>
          <w:lang w:val="en-GB"/>
        </w:rPr>
        <w:t>AIR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FASTEST GROWING FREE ZONE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AIR CARGO OPERATOR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AIR FREIGHT PROVIDER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TERMINAL HANDLING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AIRPORT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AIR CARGO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AIRLINE OF THE YEAR</w:t>
      </w:r>
    </w:p>
    <w:p w:rsidR="00DE1613" w:rsidRPr="00DE1613" w:rsidRDefault="00DE1613" w:rsidP="00DE1613">
      <w:pPr>
        <w:spacing w:after="0" w:line="276" w:lineRule="auto"/>
        <w:rPr>
          <w:rFonts w:ascii="Arial" w:eastAsia="Arial" w:hAnsi="Arial" w:cs="Arial"/>
          <w:color w:val="000000"/>
          <w:lang w:val="en-GB"/>
        </w:rPr>
      </w:pP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b/>
          <w:bCs/>
          <w:color w:val="000000"/>
          <w:u w:val="single"/>
          <w:lang w:val="en-GB"/>
        </w:rPr>
        <w:t>PORTS</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UPCOMING PORT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PORT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BREAKBULK OPERATOR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PORT TERMINAL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SEA FREIGHT PROVIDER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INNOVATION IN THE MARITIME INDUSTRY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OUT OF GAUGE CARGO COMPANY OF THE YEAR </w:t>
      </w:r>
    </w:p>
    <w:p w:rsidR="00DE1613" w:rsidRPr="00DE1613" w:rsidRDefault="00DE1613" w:rsidP="00DE1613">
      <w:pPr>
        <w:spacing w:after="0" w:line="276" w:lineRule="auto"/>
        <w:rPr>
          <w:rFonts w:ascii="Arial" w:eastAsia="Arial" w:hAnsi="Arial" w:cs="Arial"/>
          <w:color w:val="000000"/>
          <w:lang w:val="en-GB"/>
        </w:rPr>
      </w:pP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b/>
          <w:bCs/>
          <w:color w:val="000000"/>
          <w:u w:val="single"/>
          <w:lang w:val="en-GB"/>
        </w:rPr>
        <w:t>LAST-MILE ECOSYSTEM</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EXPRESS LOGISTICS PROVIDER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POSTAL SERVICE PROVIDER OF THE YEAR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FMCG LOGISTICS PROVIDER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F&amp;B LOGISTICS PROVIDER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lastRenderedPageBreak/>
        <w:t>PROCUREMENT SOLUTIONS PROVIDER OF THE YEAR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RETAIL SUPPLY CHAIN PROVIDER OF THE YEAR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DISRUPTOR IN THE LAST-MILE INDUSTRY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SOLUTIONS PROVIDER IN THE LAST-MILE INDUSTRY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E-COMMERCE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3PL COMPANY OF THE YEAR </w:t>
      </w:r>
    </w:p>
    <w:p w:rsidR="00DE1613" w:rsidRPr="00DE1613" w:rsidRDefault="00DE1613" w:rsidP="00DE1613">
      <w:pPr>
        <w:spacing w:after="0" w:line="276" w:lineRule="auto"/>
        <w:rPr>
          <w:rFonts w:ascii="Arial" w:eastAsia="Arial" w:hAnsi="Arial" w:cs="Arial"/>
          <w:color w:val="000000"/>
          <w:lang w:val="en-GB"/>
        </w:rPr>
      </w:pP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b/>
          <w:bCs/>
          <w:color w:val="000000"/>
          <w:u w:val="single"/>
          <w:lang w:val="en-GB"/>
        </w:rPr>
        <w:t>TRANSPORTATION</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DISRUPTOR IN TRANSPORTATION</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ROAD FREIGHT PROVIDER OF THE YEAR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AUTOMOBILE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EV LAUNCH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EV TRUCK LAUNCH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EV SOLUTIONS PROVIDER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ENVIRONMENTAL EXCELLENCE AWARD</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URBAN MOBILITY SOLUTIONS PROVIDER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EMERGING TECHNOLOGY RECOGNITION</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TRANSPORTATION SUPPLIER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RAILWAY INNOVATION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GIS PLATFORM OF THE YEAR</w:t>
      </w:r>
    </w:p>
    <w:p w:rsidR="00DE1613" w:rsidRPr="00DE1613" w:rsidRDefault="00DE1613" w:rsidP="00DE1613">
      <w:pPr>
        <w:spacing w:after="0" w:line="276" w:lineRule="auto"/>
        <w:rPr>
          <w:rFonts w:ascii="Arial" w:eastAsia="Arial" w:hAnsi="Arial" w:cs="Arial"/>
          <w:color w:val="000000"/>
          <w:lang w:val="en-GB"/>
        </w:rPr>
      </w:pP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b/>
          <w:bCs/>
          <w:color w:val="000000"/>
          <w:u w:val="single"/>
          <w:lang w:val="en-GB"/>
        </w:rPr>
        <w:t>COMPANY AWARDS</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LOGISTICS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SUPPLY CHAIN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LAST-MILE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GLOBAL TRADE HUB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WAREHOUSE OF THE YEAR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CARGO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FREIGHT FORWARDING COMPANY OF THE YEAR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LOGISTICS REAL-ESTATE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RELOCATIONS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MARITIME COMPANY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TRANSPORT COMPANY OF THE YEAR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INTERNATIONAL FREIGHT FORWARDER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REVERSE LOGISTICS EXCELLENCE</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Q-COMMERCE LOGISTICS PROVIDER OF THE YEAR </w:t>
      </w:r>
    </w:p>
    <w:p w:rsid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LOGISTICS START-UP OF THE YEAR</w:t>
      </w:r>
    </w:p>
    <w:p w:rsidR="00D56E77" w:rsidRPr="00DE1613" w:rsidRDefault="00D56E77" w:rsidP="00DE1613">
      <w:pPr>
        <w:spacing w:after="0" w:line="276" w:lineRule="auto"/>
        <w:rPr>
          <w:rFonts w:ascii="Arial" w:eastAsia="Arial" w:hAnsi="Arial" w:cs="Arial"/>
          <w:color w:val="000000"/>
          <w:lang w:val="en-GB"/>
        </w:rPr>
      </w:pPr>
      <w:r w:rsidRPr="00D56E77">
        <w:rPr>
          <w:rFonts w:ascii="Arial" w:eastAsia="Arial" w:hAnsi="Arial" w:cs="Arial"/>
          <w:color w:val="000000"/>
          <w:lang w:val="en-GB"/>
        </w:rPr>
        <w:t>SUSTAINABLE INITIATIVE OF THE YEAR</w:t>
      </w:r>
    </w:p>
    <w:p w:rsidR="00DE1613" w:rsidRPr="00DE1613" w:rsidRDefault="00DE1613" w:rsidP="00DE1613">
      <w:pPr>
        <w:spacing w:after="0" w:line="276" w:lineRule="auto"/>
        <w:rPr>
          <w:rFonts w:ascii="Arial" w:eastAsia="Arial" w:hAnsi="Arial" w:cs="Arial"/>
          <w:color w:val="000000"/>
          <w:lang w:val="en-GB"/>
        </w:rPr>
      </w:pP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b/>
          <w:bCs/>
          <w:color w:val="000000"/>
          <w:u w:val="single"/>
          <w:lang w:val="en-GB"/>
        </w:rPr>
        <w:t>PEOPLE CATEGORIES:</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CEO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SUPPLY CHAIN MANAGER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CHIEF LOGISTICS OFFICER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PROCUREMENT OFFICER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lastRenderedPageBreak/>
        <w:t>WAREHOUSE MANAGER OF THE YEAR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TRANSPORTATION MANAGER OF THE YEAR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TECHNOLOGY AND INNOVATION LEADER</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SUPPLY CHAIN ANALYST OF THE YEAR </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WOMEN IN LOGISTICS AND SUPPLY CHAIN INDUSTRY</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YOUTH RECOGNITION IN L&amp;T</w:t>
      </w:r>
    </w:p>
    <w:p w:rsidR="00DE1613" w:rsidRP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LIFETIME ACHIEVEMENT AWARD OF THE YEAR </w:t>
      </w:r>
    </w:p>
    <w:p w:rsidR="00DE1613" w:rsidRDefault="00DE1613" w:rsidP="00DE1613">
      <w:pPr>
        <w:spacing w:after="0" w:line="276" w:lineRule="auto"/>
        <w:rPr>
          <w:rFonts w:ascii="Arial" w:eastAsia="Arial" w:hAnsi="Arial" w:cs="Arial"/>
          <w:color w:val="000000"/>
          <w:lang w:val="en-GB"/>
        </w:rPr>
      </w:pPr>
      <w:r w:rsidRPr="00DE1613">
        <w:rPr>
          <w:rFonts w:ascii="Arial" w:eastAsia="Arial" w:hAnsi="Arial" w:cs="Arial"/>
          <w:color w:val="000000"/>
          <w:lang w:val="en-GB"/>
        </w:rPr>
        <w:t>MENTOR OF THE YEAR </w:t>
      </w:r>
    </w:p>
    <w:p w:rsidR="00D01AA0" w:rsidRDefault="00D01AA0" w:rsidP="00DE1613">
      <w:pPr>
        <w:spacing w:after="0" w:line="276" w:lineRule="auto"/>
        <w:rPr>
          <w:rFonts w:ascii="Arial" w:eastAsia="Arial" w:hAnsi="Arial" w:cs="Arial"/>
          <w:color w:val="000000"/>
          <w:lang w:val="en-GB"/>
        </w:rPr>
      </w:pPr>
      <w:r w:rsidRPr="00D01AA0">
        <w:rPr>
          <w:rFonts w:ascii="Arial" w:eastAsia="Arial" w:hAnsi="Arial" w:cs="Arial"/>
          <w:color w:val="000000"/>
          <w:lang w:val="en-GB"/>
        </w:rPr>
        <w:t>CUSTOMS OFFICER OF THE YEAR</w:t>
      </w:r>
    </w:p>
    <w:p w:rsidR="00D56E77" w:rsidRPr="00DE1613" w:rsidRDefault="00D56E77" w:rsidP="00DE1613">
      <w:pPr>
        <w:spacing w:after="0" w:line="276" w:lineRule="auto"/>
        <w:rPr>
          <w:rFonts w:ascii="Arial" w:eastAsia="Arial" w:hAnsi="Arial" w:cs="Arial"/>
          <w:color w:val="000000"/>
          <w:lang w:val="en-GB"/>
        </w:rPr>
      </w:pPr>
      <w:r w:rsidRPr="00D56E77">
        <w:rPr>
          <w:rFonts w:ascii="Arial" w:eastAsia="Arial" w:hAnsi="Arial" w:cs="Arial"/>
          <w:color w:val="000000"/>
          <w:lang w:val="en-GB"/>
        </w:rPr>
        <w:t>GOVERNOR OF THE YEAR</w:t>
      </w:r>
    </w:p>
    <w:p w:rsidR="00D54360" w:rsidRDefault="00D54360">
      <w:pPr>
        <w:spacing w:after="0" w:line="276" w:lineRule="auto"/>
        <w:rPr>
          <w:rFonts w:ascii="Arial" w:eastAsia="Arial" w:hAnsi="Arial" w:cs="Arial"/>
          <w:color w:val="000000"/>
        </w:rPr>
      </w:pPr>
    </w:p>
    <w:p w:rsidR="00D54360" w:rsidRDefault="00D54360">
      <w:pPr>
        <w:spacing w:after="0" w:line="276" w:lineRule="auto"/>
        <w:rPr>
          <w:rFonts w:ascii="Arial" w:eastAsia="Arial" w:hAnsi="Arial" w:cs="Arial"/>
          <w:color w:val="000000"/>
        </w:rPr>
      </w:pPr>
    </w:p>
    <w:p w:rsidR="00D54360" w:rsidRDefault="00D54360">
      <w:pPr>
        <w:spacing w:after="0" w:line="276" w:lineRule="auto"/>
        <w:rPr>
          <w:rFonts w:ascii="Arial" w:eastAsia="Arial" w:hAnsi="Arial" w:cs="Arial"/>
          <w:color w:val="000000"/>
        </w:rPr>
      </w:pPr>
    </w:p>
    <w:p w:rsidR="00D54360" w:rsidRPr="00DE1613" w:rsidRDefault="00696A55">
      <w:pPr>
        <w:spacing w:after="0" w:line="276" w:lineRule="auto"/>
        <w:rPr>
          <w:rFonts w:ascii="Arial" w:eastAsia="Arial" w:hAnsi="Arial" w:cs="Arial"/>
          <w:b/>
          <w:bCs/>
          <w:color w:val="000000"/>
          <w:u w:val="single"/>
        </w:rPr>
      </w:pPr>
      <w:r w:rsidRPr="00DE1613">
        <w:rPr>
          <w:rFonts w:ascii="Arial" w:eastAsia="Arial" w:hAnsi="Arial" w:cs="Arial"/>
          <w:b/>
          <w:bCs/>
          <w:color w:val="000000"/>
          <w:u w:val="single"/>
        </w:rPr>
        <w:t>NOMINEE DETAIL</w:t>
      </w:r>
      <w:r w:rsidR="00DE1613" w:rsidRPr="00DE1613">
        <w:rPr>
          <w:rFonts w:ascii="Arial" w:eastAsia="Arial" w:hAnsi="Arial" w:cs="Arial"/>
          <w:b/>
          <w:bCs/>
          <w:color w:val="000000"/>
          <w:u w:val="single"/>
        </w:rPr>
        <w:t>S</w:t>
      </w:r>
      <w:r w:rsidR="00DE1613">
        <w:rPr>
          <w:rFonts w:ascii="Arial" w:eastAsia="Arial" w:hAnsi="Arial" w:cs="Arial"/>
          <w:b/>
          <w:bCs/>
          <w:color w:val="000000"/>
          <w:u w:val="single"/>
        </w:rPr>
        <w:t>:</w:t>
      </w:r>
    </w:p>
    <w:p w:rsidR="00D54360" w:rsidRDefault="00D54360">
      <w:pPr>
        <w:spacing w:after="0" w:line="276" w:lineRule="auto"/>
        <w:rPr>
          <w:rFonts w:ascii="Arial" w:eastAsia="Arial" w:hAnsi="Arial" w:cs="Arial"/>
          <w:color w:val="000000"/>
        </w:rPr>
      </w:pPr>
    </w:p>
    <w:tbl>
      <w:tblPr>
        <w:tblStyle w:val="PlainTable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266"/>
        <w:gridCol w:w="4094"/>
      </w:tblGrid>
      <w:tr w:rsidR="00DE1613" w:rsidRPr="00DE1613" w:rsidTr="00DE1613">
        <w:trPr>
          <w:cnfStyle w:val="100000000000"/>
        </w:trPr>
        <w:tc>
          <w:tcPr>
            <w:cnfStyle w:val="001000000100"/>
            <w:tcW w:w="5266" w:type="dxa"/>
            <w:tcBorders>
              <w:bottom w:val="none" w:sz="0" w:space="0" w:color="auto"/>
              <w:right w:val="none" w:sz="0" w:space="0" w:color="auto"/>
            </w:tcBorders>
          </w:tcPr>
          <w:p w:rsidR="00DE1613" w:rsidRPr="00DE1613" w:rsidRDefault="00DE1613" w:rsidP="007E0D7E">
            <w:pPr>
              <w:spacing w:line="276" w:lineRule="auto"/>
              <w:rPr>
                <w:rFonts w:ascii="Arial" w:eastAsia="Arial" w:hAnsi="Arial" w:cs="Arial"/>
                <w:color w:val="000000"/>
              </w:rPr>
            </w:pPr>
            <w:r w:rsidRPr="00DE1613">
              <w:rPr>
                <w:rFonts w:ascii="Arial" w:eastAsia="Arial" w:hAnsi="Arial" w:cs="Arial"/>
                <w:color w:val="000000"/>
              </w:rPr>
              <w:t>Nominee Name (Org/Individual):</w:t>
            </w:r>
          </w:p>
        </w:tc>
        <w:tc>
          <w:tcPr>
            <w:tcW w:w="4094" w:type="dxa"/>
            <w:tcBorders>
              <w:bottom w:val="none" w:sz="0" w:space="0" w:color="auto"/>
            </w:tcBorders>
          </w:tcPr>
          <w:p w:rsidR="00DE1613" w:rsidRPr="00DE1613" w:rsidRDefault="00DE1613" w:rsidP="007E0D7E">
            <w:pPr>
              <w:spacing w:line="276" w:lineRule="auto"/>
              <w:cnfStyle w:val="100000000000"/>
              <w:rPr>
                <w:rFonts w:ascii="Arial" w:eastAsia="Arial" w:hAnsi="Arial" w:cs="Arial"/>
                <w:color w:val="000000"/>
              </w:rPr>
            </w:pPr>
          </w:p>
        </w:tc>
      </w:tr>
      <w:tr w:rsidR="00DE1613" w:rsidRPr="00DE1613" w:rsidTr="00DE1613">
        <w:trPr>
          <w:cnfStyle w:val="000000100000"/>
        </w:trPr>
        <w:tc>
          <w:tcPr>
            <w:cnfStyle w:val="001000000000"/>
            <w:tcW w:w="5266" w:type="dxa"/>
            <w:tcBorders>
              <w:right w:val="none" w:sz="0" w:space="0" w:color="auto"/>
            </w:tcBorders>
          </w:tcPr>
          <w:p w:rsidR="00DE1613" w:rsidRPr="00DE1613" w:rsidRDefault="00DE1613" w:rsidP="007E0D7E">
            <w:pPr>
              <w:spacing w:line="276" w:lineRule="auto"/>
              <w:rPr>
                <w:rFonts w:ascii="Arial" w:eastAsia="Arial" w:hAnsi="Arial" w:cs="Arial"/>
                <w:color w:val="000000"/>
              </w:rPr>
            </w:pPr>
            <w:r w:rsidRPr="00DE1613">
              <w:rPr>
                <w:rFonts w:ascii="Arial" w:eastAsia="Arial" w:hAnsi="Arial" w:cs="Arial"/>
                <w:color w:val="000000"/>
              </w:rPr>
              <w:t xml:space="preserve">Company Name: </w:t>
            </w:r>
          </w:p>
        </w:tc>
        <w:tc>
          <w:tcPr>
            <w:tcW w:w="4094" w:type="dxa"/>
          </w:tcPr>
          <w:p w:rsidR="00DE1613" w:rsidRPr="00DE1613" w:rsidRDefault="00DE1613" w:rsidP="007E0D7E">
            <w:pPr>
              <w:spacing w:line="276" w:lineRule="auto"/>
              <w:cnfStyle w:val="000000100000"/>
              <w:rPr>
                <w:rFonts w:ascii="Arial" w:eastAsia="Arial" w:hAnsi="Arial" w:cs="Arial"/>
                <w:color w:val="000000"/>
              </w:rPr>
            </w:pPr>
          </w:p>
        </w:tc>
      </w:tr>
      <w:tr w:rsidR="00DE1613" w:rsidRPr="00DE1613" w:rsidTr="00DE1613">
        <w:tc>
          <w:tcPr>
            <w:cnfStyle w:val="001000000000"/>
            <w:tcW w:w="5266" w:type="dxa"/>
            <w:tcBorders>
              <w:right w:val="none" w:sz="0" w:space="0" w:color="auto"/>
            </w:tcBorders>
          </w:tcPr>
          <w:p w:rsidR="00DE1613" w:rsidRPr="00DE1613" w:rsidRDefault="00DE1613" w:rsidP="007E0D7E">
            <w:pPr>
              <w:spacing w:line="276" w:lineRule="auto"/>
              <w:rPr>
                <w:rFonts w:ascii="Arial" w:eastAsia="Arial" w:hAnsi="Arial" w:cs="Arial"/>
                <w:color w:val="000000"/>
              </w:rPr>
            </w:pPr>
            <w:r w:rsidRPr="00DE1613">
              <w:rPr>
                <w:rFonts w:ascii="Arial" w:eastAsia="Arial" w:hAnsi="Arial" w:cs="Arial"/>
                <w:color w:val="000000"/>
              </w:rPr>
              <w:t>Company Phone Number:</w:t>
            </w:r>
          </w:p>
        </w:tc>
        <w:tc>
          <w:tcPr>
            <w:tcW w:w="4094" w:type="dxa"/>
          </w:tcPr>
          <w:p w:rsidR="00DE1613" w:rsidRPr="00DE1613" w:rsidRDefault="00DE1613" w:rsidP="007E0D7E">
            <w:pPr>
              <w:spacing w:line="276" w:lineRule="auto"/>
              <w:cnfStyle w:val="000000000000"/>
              <w:rPr>
                <w:rFonts w:ascii="Arial" w:eastAsia="Arial" w:hAnsi="Arial" w:cs="Arial"/>
                <w:color w:val="000000"/>
              </w:rPr>
            </w:pPr>
          </w:p>
        </w:tc>
      </w:tr>
      <w:tr w:rsidR="00DE1613" w:rsidRPr="00DE1613" w:rsidTr="00DE1613">
        <w:trPr>
          <w:cnfStyle w:val="000000100000"/>
        </w:trPr>
        <w:tc>
          <w:tcPr>
            <w:cnfStyle w:val="001000000000"/>
            <w:tcW w:w="5266" w:type="dxa"/>
            <w:tcBorders>
              <w:right w:val="none" w:sz="0" w:space="0" w:color="auto"/>
            </w:tcBorders>
          </w:tcPr>
          <w:p w:rsidR="00DE1613" w:rsidRPr="00DE1613" w:rsidRDefault="00DE1613" w:rsidP="007E0D7E">
            <w:pPr>
              <w:spacing w:line="276" w:lineRule="auto"/>
              <w:rPr>
                <w:rFonts w:ascii="Arial" w:eastAsia="Arial" w:hAnsi="Arial" w:cs="Arial"/>
                <w:color w:val="000000"/>
              </w:rPr>
            </w:pPr>
            <w:r w:rsidRPr="00DE1613">
              <w:rPr>
                <w:rFonts w:ascii="Arial" w:eastAsia="Arial" w:hAnsi="Arial" w:cs="Arial"/>
                <w:color w:val="000000"/>
              </w:rPr>
              <w:t>Mobile Number:</w:t>
            </w:r>
          </w:p>
        </w:tc>
        <w:tc>
          <w:tcPr>
            <w:tcW w:w="4094" w:type="dxa"/>
          </w:tcPr>
          <w:p w:rsidR="00DE1613" w:rsidRPr="00DE1613" w:rsidRDefault="00DE1613" w:rsidP="007E0D7E">
            <w:pPr>
              <w:spacing w:line="276" w:lineRule="auto"/>
              <w:cnfStyle w:val="000000100000"/>
              <w:rPr>
                <w:rFonts w:ascii="Arial" w:eastAsia="Arial" w:hAnsi="Arial" w:cs="Arial"/>
                <w:color w:val="000000"/>
              </w:rPr>
            </w:pPr>
          </w:p>
        </w:tc>
      </w:tr>
      <w:tr w:rsidR="00DE1613" w:rsidRPr="00DE1613" w:rsidTr="00DE1613">
        <w:tc>
          <w:tcPr>
            <w:cnfStyle w:val="001000000000"/>
            <w:tcW w:w="5266" w:type="dxa"/>
            <w:tcBorders>
              <w:right w:val="none" w:sz="0" w:space="0" w:color="auto"/>
            </w:tcBorders>
          </w:tcPr>
          <w:p w:rsidR="00DE1613" w:rsidRPr="00DE1613" w:rsidRDefault="00DE1613" w:rsidP="007E0D7E">
            <w:pPr>
              <w:spacing w:line="276" w:lineRule="auto"/>
              <w:rPr>
                <w:rFonts w:ascii="Arial" w:eastAsia="Arial" w:hAnsi="Arial" w:cs="Arial"/>
                <w:color w:val="000000"/>
              </w:rPr>
            </w:pPr>
            <w:r w:rsidRPr="00DE1613">
              <w:rPr>
                <w:rFonts w:ascii="Arial" w:eastAsia="Arial" w:hAnsi="Arial" w:cs="Arial"/>
                <w:color w:val="000000"/>
              </w:rPr>
              <w:t xml:space="preserve">E-mail Address: </w:t>
            </w:r>
          </w:p>
        </w:tc>
        <w:tc>
          <w:tcPr>
            <w:tcW w:w="4094" w:type="dxa"/>
          </w:tcPr>
          <w:p w:rsidR="00DE1613" w:rsidRPr="00DE1613" w:rsidRDefault="00DE1613" w:rsidP="007E0D7E">
            <w:pPr>
              <w:spacing w:line="276" w:lineRule="auto"/>
              <w:cnfStyle w:val="000000000000"/>
              <w:rPr>
                <w:rFonts w:ascii="Arial" w:eastAsia="Arial" w:hAnsi="Arial" w:cs="Arial"/>
                <w:color w:val="000000"/>
              </w:rPr>
            </w:pPr>
          </w:p>
        </w:tc>
      </w:tr>
      <w:tr w:rsidR="00DE1613" w:rsidRPr="00DE1613" w:rsidTr="00DE1613">
        <w:trPr>
          <w:cnfStyle w:val="000000100000"/>
        </w:trPr>
        <w:tc>
          <w:tcPr>
            <w:cnfStyle w:val="001000000000"/>
            <w:tcW w:w="5266" w:type="dxa"/>
            <w:tcBorders>
              <w:right w:val="none" w:sz="0" w:space="0" w:color="auto"/>
            </w:tcBorders>
          </w:tcPr>
          <w:p w:rsidR="00DE1613" w:rsidRPr="00DE1613" w:rsidRDefault="00DE1613" w:rsidP="007E0D7E">
            <w:pPr>
              <w:spacing w:line="276" w:lineRule="auto"/>
              <w:rPr>
                <w:rFonts w:ascii="Arial" w:eastAsia="Arial" w:hAnsi="Arial" w:cs="Arial"/>
                <w:color w:val="000000"/>
              </w:rPr>
            </w:pPr>
            <w:r w:rsidRPr="00DE1613">
              <w:rPr>
                <w:rFonts w:ascii="Arial" w:eastAsia="Arial" w:hAnsi="Arial" w:cs="Arial"/>
                <w:color w:val="000000"/>
              </w:rPr>
              <w:t>Nominating Category:</w:t>
            </w:r>
          </w:p>
        </w:tc>
        <w:tc>
          <w:tcPr>
            <w:tcW w:w="4094" w:type="dxa"/>
          </w:tcPr>
          <w:p w:rsidR="00DE1613" w:rsidRPr="00DE1613" w:rsidRDefault="00DE1613" w:rsidP="007E0D7E">
            <w:pPr>
              <w:spacing w:line="276" w:lineRule="auto"/>
              <w:cnfStyle w:val="000000100000"/>
              <w:rPr>
                <w:rFonts w:ascii="Arial" w:eastAsia="Arial" w:hAnsi="Arial" w:cs="Arial"/>
                <w:color w:val="000000"/>
              </w:rPr>
            </w:pPr>
          </w:p>
        </w:tc>
      </w:tr>
      <w:tr w:rsidR="00DE1613" w:rsidRPr="00DE1613" w:rsidTr="00DE1613">
        <w:tc>
          <w:tcPr>
            <w:cnfStyle w:val="001000000000"/>
            <w:tcW w:w="5266" w:type="dxa"/>
            <w:tcBorders>
              <w:right w:val="none" w:sz="0" w:space="0" w:color="auto"/>
            </w:tcBorders>
          </w:tcPr>
          <w:p w:rsidR="00DE1613" w:rsidRPr="00DE1613" w:rsidRDefault="00DE1613" w:rsidP="007E0D7E">
            <w:pPr>
              <w:spacing w:line="276" w:lineRule="auto"/>
              <w:rPr>
                <w:rFonts w:ascii="Arial" w:eastAsia="Arial" w:hAnsi="Arial" w:cs="Arial"/>
                <w:color w:val="000000"/>
              </w:rPr>
            </w:pPr>
            <w:r w:rsidRPr="00DE1613">
              <w:rPr>
                <w:rFonts w:ascii="Arial" w:eastAsia="Arial" w:hAnsi="Arial" w:cs="Arial"/>
                <w:color w:val="000000"/>
              </w:rPr>
              <w:t>Nominator:</w:t>
            </w:r>
          </w:p>
        </w:tc>
        <w:tc>
          <w:tcPr>
            <w:tcW w:w="4094" w:type="dxa"/>
          </w:tcPr>
          <w:p w:rsidR="00DE1613" w:rsidRPr="00DE1613" w:rsidRDefault="00DE1613" w:rsidP="007E0D7E">
            <w:pPr>
              <w:spacing w:line="276" w:lineRule="auto"/>
              <w:cnfStyle w:val="000000000000"/>
              <w:rPr>
                <w:rFonts w:ascii="Arial" w:eastAsia="Arial" w:hAnsi="Arial" w:cs="Arial"/>
                <w:color w:val="000000"/>
              </w:rPr>
            </w:pPr>
          </w:p>
        </w:tc>
      </w:tr>
    </w:tbl>
    <w:p w:rsidR="00D54360" w:rsidRDefault="00D54360">
      <w:pPr>
        <w:spacing w:after="0" w:line="276" w:lineRule="auto"/>
        <w:rPr>
          <w:rFonts w:ascii="Arial" w:eastAsia="Arial" w:hAnsi="Arial" w:cs="Arial"/>
          <w:color w:val="000000"/>
        </w:rPr>
      </w:pPr>
    </w:p>
    <w:p w:rsidR="00D54360" w:rsidRDefault="00696A55">
      <w:pPr>
        <w:spacing w:after="0" w:line="276" w:lineRule="auto"/>
        <w:rPr>
          <w:rFonts w:ascii="Arial" w:eastAsia="Arial" w:hAnsi="Arial" w:cs="Arial"/>
          <w:color w:val="000000"/>
        </w:rPr>
      </w:pPr>
      <w:r>
        <w:rPr>
          <w:rFonts w:ascii="Arial" w:eastAsia="Arial" w:hAnsi="Arial" w:cs="Arial"/>
          <w:color w:val="000000"/>
        </w:rPr>
        <w:t>Kindly be sure to include details showing why your entry deserves to win over others. Keep the word limit to 500 words. Images or any supporting information is mandatory and will help in the judging process. The supporting docs in pdf format and not more than 2 MB.</w:t>
      </w:r>
    </w:p>
    <w:p w:rsidR="00D54360" w:rsidRDefault="00D54360">
      <w:pPr>
        <w:spacing w:after="0" w:line="276" w:lineRule="auto"/>
        <w:rPr>
          <w:rFonts w:ascii="Arial" w:eastAsia="Arial" w:hAnsi="Arial" w:cs="Arial"/>
          <w:color w:val="000000"/>
        </w:rPr>
      </w:pPr>
    </w:p>
    <w:p w:rsidR="00D54360" w:rsidRDefault="00696A55">
      <w:pPr>
        <w:spacing w:after="0" w:line="276" w:lineRule="auto"/>
        <w:rPr>
          <w:rFonts w:ascii="Arial" w:eastAsia="Arial" w:hAnsi="Arial" w:cs="Arial"/>
          <w:color w:val="000000"/>
        </w:rPr>
      </w:pPr>
      <w:r>
        <w:rPr>
          <w:rFonts w:ascii="Arial" w:eastAsia="Arial" w:hAnsi="Arial" w:cs="Arial"/>
          <w:color w:val="000000"/>
        </w:rPr>
        <w:t xml:space="preserve">The submission document must be signed, scanned, sent to </w:t>
      </w:r>
      <w:hyperlink r:id="rId4" w:history="1">
        <w:r w:rsidR="00DE1613" w:rsidRPr="003B0918">
          <w:rPr>
            <w:rStyle w:val="Hyperlink"/>
            <w:rFonts w:ascii="Arial" w:eastAsia="Arial" w:hAnsi="Arial" w:cs="Arial"/>
          </w:rPr>
          <w:t>vibha@bncpublishing.net</w:t>
        </w:r>
      </w:hyperlink>
      <w:r>
        <w:rPr>
          <w:rFonts w:ascii="Arial" w:eastAsia="Arial" w:hAnsi="Arial" w:cs="Arial"/>
          <w:color w:val="000000"/>
        </w:rPr>
        <w:t xml:space="preserve">by </w:t>
      </w:r>
      <w:r w:rsidR="00BD15CE" w:rsidRPr="00DE1613">
        <w:rPr>
          <w:rFonts w:ascii="Arial" w:eastAsia="Arial" w:hAnsi="Arial" w:cs="Arial"/>
          <w:b/>
          <w:bCs/>
          <w:i/>
          <w:iCs/>
          <w:color w:val="000000"/>
          <w:u w:val="single"/>
        </w:rPr>
        <w:t>1</w:t>
      </w:r>
      <w:r w:rsidR="00DE1613" w:rsidRPr="00DE1613">
        <w:rPr>
          <w:rFonts w:ascii="Arial" w:eastAsia="Arial" w:hAnsi="Arial" w:cs="Arial"/>
          <w:b/>
          <w:bCs/>
          <w:i/>
          <w:iCs/>
          <w:color w:val="000000"/>
          <w:u w:val="single"/>
        </w:rPr>
        <w:t>5</w:t>
      </w:r>
      <w:r w:rsidR="00BD15CE" w:rsidRPr="00DE1613">
        <w:rPr>
          <w:rFonts w:ascii="Arial" w:eastAsia="Arial" w:hAnsi="Arial" w:cs="Arial"/>
          <w:b/>
          <w:bCs/>
          <w:i/>
          <w:iCs/>
          <w:color w:val="000000"/>
          <w:u w:val="single"/>
        </w:rPr>
        <w:t>th</w:t>
      </w:r>
      <w:r w:rsidR="00DE1613" w:rsidRPr="00DE1613">
        <w:rPr>
          <w:rFonts w:ascii="Arial" w:eastAsia="Arial" w:hAnsi="Arial" w:cs="Arial"/>
          <w:b/>
          <w:bCs/>
          <w:i/>
          <w:iCs/>
          <w:color w:val="000000"/>
          <w:u w:val="single"/>
        </w:rPr>
        <w:t>August</w:t>
      </w:r>
      <w:r w:rsidRPr="00DE1613">
        <w:rPr>
          <w:rFonts w:ascii="Arial" w:eastAsia="Arial" w:hAnsi="Arial" w:cs="Arial"/>
          <w:b/>
          <w:bCs/>
          <w:i/>
          <w:iCs/>
          <w:color w:val="000000"/>
          <w:u w:val="single"/>
        </w:rPr>
        <w:t xml:space="preserve"> 202</w:t>
      </w:r>
      <w:r w:rsidR="00BD15CE" w:rsidRPr="00DE1613">
        <w:rPr>
          <w:rFonts w:ascii="Arial" w:eastAsia="Arial" w:hAnsi="Arial" w:cs="Arial"/>
          <w:b/>
          <w:bCs/>
          <w:i/>
          <w:iCs/>
          <w:color w:val="000000"/>
          <w:u w:val="single"/>
        </w:rPr>
        <w:t>3</w:t>
      </w:r>
      <w:r>
        <w:rPr>
          <w:rFonts w:ascii="Arial" w:eastAsia="Arial" w:hAnsi="Arial" w:cs="Arial"/>
          <w:color w:val="000000"/>
        </w:rPr>
        <w:t>. In submitting the nomination, you confirm that all the information provided in the submission is true and accurate.</w:t>
      </w:r>
    </w:p>
    <w:p w:rsidR="00D54360" w:rsidRDefault="00D54360">
      <w:pPr>
        <w:spacing w:after="0" w:line="276" w:lineRule="auto"/>
        <w:rPr>
          <w:rFonts w:ascii="Arial" w:eastAsia="Arial" w:hAnsi="Arial" w:cs="Arial"/>
          <w:color w:val="000000"/>
        </w:rPr>
      </w:pPr>
    </w:p>
    <w:p w:rsidR="00D54360" w:rsidRDefault="00696A55">
      <w:pPr>
        <w:spacing w:after="0" w:line="276" w:lineRule="auto"/>
        <w:rPr>
          <w:rFonts w:ascii="Arial" w:eastAsia="Arial" w:hAnsi="Arial" w:cs="Arial"/>
          <w:color w:val="000000"/>
        </w:rPr>
      </w:pPr>
      <w:r>
        <w:rPr>
          <w:rFonts w:ascii="Arial" w:eastAsia="Arial" w:hAnsi="Arial" w:cs="Arial"/>
          <w:color w:val="000000"/>
        </w:rPr>
        <w:t>A message will confirm that your nomination has been sent and a confirmation email sent to</w:t>
      </w:r>
    </w:p>
    <w:p w:rsidR="00D54360" w:rsidRDefault="00696A55">
      <w:pPr>
        <w:spacing w:after="0" w:line="276" w:lineRule="auto"/>
        <w:rPr>
          <w:rFonts w:ascii="Arial" w:eastAsia="Arial" w:hAnsi="Arial" w:cs="Arial"/>
          <w:color w:val="000000"/>
        </w:rPr>
      </w:pPr>
      <w:r>
        <w:rPr>
          <w:rFonts w:ascii="Arial" w:eastAsia="Arial" w:hAnsi="Arial" w:cs="Arial"/>
          <w:color w:val="000000"/>
        </w:rPr>
        <w:t>you.</w:t>
      </w:r>
    </w:p>
    <w:p w:rsidR="00D54360" w:rsidRDefault="00D54360">
      <w:pPr>
        <w:spacing w:after="0" w:line="276" w:lineRule="auto"/>
        <w:rPr>
          <w:rFonts w:ascii="Arial" w:eastAsia="Arial" w:hAnsi="Arial" w:cs="Arial"/>
          <w:color w:val="000000"/>
        </w:rPr>
      </w:pPr>
    </w:p>
    <w:p w:rsidR="00D54360" w:rsidRDefault="00D54360">
      <w:pPr>
        <w:spacing w:after="0" w:line="276" w:lineRule="auto"/>
        <w:rPr>
          <w:rFonts w:ascii="Arial" w:eastAsia="Arial" w:hAnsi="Arial" w:cs="Arial"/>
          <w:color w:val="000000"/>
        </w:rPr>
      </w:pPr>
    </w:p>
    <w:sectPr w:rsidR="00D54360" w:rsidSect="00B13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54360"/>
    <w:rsid w:val="00235D06"/>
    <w:rsid w:val="00696A55"/>
    <w:rsid w:val="007E4DB8"/>
    <w:rsid w:val="00B134EE"/>
    <w:rsid w:val="00BD15CE"/>
    <w:rsid w:val="00D01AA0"/>
    <w:rsid w:val="00D465BA"/>
    <w:rsid w:val="00D54360"/>
    <w:rsid w:val="00D56E77"/>
    <w:rsid w:val="00DE1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613"/>
    <w:rPr>
      <w:color w:val="0563C1" w:themeColor="hyperlink"/>
      <w:u w:val="single"/>
    </w:rPr>
  </w:style>
  <w:style w:type="character" w:customStyle="1" w:styleId="UnresolvedMention">
    <w:name w:val="Unresolved Mention"/>
    <w:basedOn w:val="DefaultParagraphFont"/>
    <w:uiPriority w:val="99"/>
    <w:semiHidden/>
    <w:unhideWhenUsed/>
    <w:rsid w:val="00DE1613"/>
    <w:rPr>
      <w:color w:val="605E5C"/>
      <w:shd w:val="clear" w:color="auto" w:fill="E1DFDD"/>
    </w:rPr>
  </w:style>
  <w:style w:type="table" w:styleId="TableGrid">
    <w:name w:val="Table Grid"/>
    <w:basedOn w:val="TableNormal"/>
    <w:uiPriority w:val="39"/>
    <w:rsid w:val="00DE1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DE16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204656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bha@bncpublish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4</cp:revision>
  <dcterms:created xsi:type="dcterms:W3CDTF">2023-06-19T07:31:00Z</dcterms:created>
  <dcterms:modified xsi:type="dcterms:W3CDTF">2023-08-02T06:17:00Z</dcterms:modified>
</cp:coreProperties>
</file>