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11" w:rsidRDefault="00A15C45">
      <w:pPr>
        <w:pStyle w:val="Normal1"/>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Nomination Form for Innovation in Facilities Management Award 2022</w:t>
      </w:r>
    </w:p>
    <w:p w:rsidR="00BE3611" w:rsidRDefault="00BE3611">
      <w:pPr>
        <w:pStyle w:val="Normal1"/>
        <w:spacing w:line="276" w:lineRule="auto"/>
        <w:rPr>
          <w:rFonts w:ascii="Arial" w:eastAsia="Arial" w:hAnsi="Arial" w:cs="Arial"/>
          <w:color w:val="000000"/>
          <w:sz w:val="22"/>
          <w:szCs w:val="22"/>
        </w:rPr>
      </w:pPr>
    </w:p>
    <w:p w:rsidR="00BE3611" w:rsidRDefault="00A15C45">
      <w:pPr>
        <w:pStyle w:val="Normal1"/>
        <w:spacing w:line="276" w:lineRule="auto"/>
        <w:rPr>
          <w:rFonts w:ascii="Arial" w:eastAsia="Arial" w:hAnsi="Arial" w:cs="Arial"/>
          <w:b/>
          <w:i/>
          <w:color w:val="000000"/>
          <w:sz w:val="22"/>
          <w:szCs w:val="22"/>
          <w:highlight w:val="yellow"/>
        </w:rPr>
      </w:pPr>
      <w:r>
        <w:rPr>
          <w:rFonts w:ascii="Arial" w:eastAsia="Arial" w:hAnsi="Arial" w:cs="Arial"/>
          <w:b/>
          <w:i/>
          <w:color w:val="000000"/>
          <w:sz w:val="22"/>
          <w:szCs w:val="22"/>
          <w:highlight w:val="yellow"/>
        </w:rPr>
        <w:t>*highlight which categories you intend to nominate for.</w:t>
      </w:r>
    </w:p>
    <w:p w:rsidR="00BE3611" w:rsidRDefault="00BE3611">
      <w:pPr>
        <w:pStyle w:val="Normal1"/>
        <w:spacing w:line="276" w:lineRule="auto"/>
        <w:rPr>
          <w:rFonts w:ascii="Arial" w:eastAsia="Arial" w:hAnsi="Arial" w:cs="Arial"/>
          <w:color w:val="000000"/>
          <w:sz w:val="22"/>
          <w:szCs w:val="22"/>
        </w:rPr>
      </w:pP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Award Categories</w:t>
      </w:r>
    </w:p>
    <w:p w:rsidR="00BE3611" w:rsidRDefault="00BE3611">
      <w:pPr>
        <w:pStyle w:val="Normal1"/>
        <w:spacing w:line="276" w:lineRule="auto"/>
        <w:rPr>
          <w:rFonts w:ascii="Arial" w:eastAsia="Arial" w:hAnsi="Arial" w:cs="Arial"/>
          <w:color w:val="000000"/>
          <w:sz w:val="22"/>
          <w:szCs w:val="22"/>
        </w:rPr>
      </w:pP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Overall FM Company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Technology and Innovation in FM</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Education and Development Initiative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Property Management Company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Engineering Service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HSE Initiative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Sustainability Initiative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Cleaning Company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Sanitation and Waste Management Company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Security Company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Software Solution Company of the Year</w:t>
      </w:r>
    </w:p>
    <w:p w:rsidR="00BE3611" w:rsidRDefault="00C96E58">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Hard Services Provider of the Year</w:t>
      </w:r>
    </w:p>
    <w:p w:rsidR="00C96E58" w:rsidRDefault="00C96E58">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Soft Services Provider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FM Consultancy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Supplier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Excellence in Customer Service</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Manpower Service Provider of the Year</w:t>
      </w:r>
    </w:p>
    <w:p w:rsidR="00BE3611" w:rsidRDefault="00A15C45">
      <w:pPr>
        <w:pStyle w:val="Normal1"/>
        <w:spacing w:line="276" w:lineRule="auto"/>
        <w:rPr>
          <w:rFonts w:ascii="Arial" w:eastAsia="Arial" w:hAnsi="Arial" w:cs="Arial"/>
          <w:sz w:val="22"/>
          <w:szCs w:val="22"/>
        </w:rPr>
      </w:pPr>
      <w:r>
        <w:rPr>
          <w:rFonts w:ascii="Arial" w:eastAsia="Arial" w:hAnsi="Arial" w:cs="Arial"/>
          <w:sz w:val="22"/>
          <w:szCs w:val="22"/>
        </w:rPr>
        <w:t>Client-Contractor Partnership Award</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FM Manager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Visionary Leader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Young Facilities Manager of the Year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CEO of the Year</w:t>
      </w:r>
    </w:p>
    <w:p w:rsidR="00196BFC"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Personality of the Yea</w:t>
      </w:r>
      <w:r w:rsidR="00196BFC">
        <w:rPr>
          <w:rFonts w:ascii="Arial" w:eastAsia="Arial" w:hAnsi="Arial" w:cs="Arial"/>
          <w:color w:val="000000"/>
          <w:sz w:val="22"/>
          <w:szCs w:val="22"/>
        </w:rPr>
        <w:t>r</w:t>
      </w:r>
    </w:p>
    <w:p w:rsidR="00196BFC" w:rsidRDefault="00196BFC">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Woman Professional of the Year</w:t>
      </w:r>
    </w:p>
    <w:p w:rsidR="00BE3611" w:rsidRDefault="00BE4B48">
      <w:pPr>
        <w:pStyle w:val="Normal1"/>
        <w:spacing w:line="276" w:lineRule="auto"/>
        <w:rPr>
          <w:rFonts w:ascii="Arial" w:eastAsia="Arial" w:hAnsi="Arial" w:cs="Arial"/>
          <w:color w:val="000000"/>
          <w:sz w:val="22"/>
          <w:szCs w:val="22"/>
        </w:rPr>
      </w:pPr>
      <w:r w:rsidRPr="00BE4B48">
        <w:rPr>
          <w:rFonts w:ascii="Arial" w:eastAsia="Arial" w:hAnsi="Arial" w:cs="Arial"/>
          <w:color w:val="000000"/>
          <w:sz w:val="22"/>
          <w:szCs w:val="22"/>
        </w:rPr>
        <w:t>Best Workplace Of The Year</w:t>
      </w: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p w:rsidR="00C96E58" w:rsidRDefault="00C96E58">
      <w:pPr>
        <w:pStyle w:val="Normal1"/>
        <w:spacing w:line="276" w:lineRule="auto"/>
        <w:rPr>
          <w:rFonts w:ascii="Arial" w:eastAsia="Arial" w:hAnsi="Arial" w:cs="Arial"/>
          <w:color w:val="000000"/>
          <w:sz w:val="22"/>
          <w:szCs w:val="22"/>
        </w:rPr>
      </w:pPr>
    </w:p>
    <w:p w:rsidR="00C96E58" w:rsidRDefault="00C96E58">
      <w:pPr>
        <w:pStyle w:val="Normal1"/>
        <w:spacing w:line="276" w:lineRule="auto"/>
        <w:rPr>
          <w:rFonts w:ascii="Arial" w:eastAsia="Arial" w:hAnsi="Arial" w:cs="Arial"/>
          <w:color w:val="000000"/>
          <w:sz w:val="22"/>
          <w:szCs w:val="22"/>
        </w:rPr>
      </w:pP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NOMINEE DETAIL</w:t>
      </w:r>
    </w:p>
    <w:p w:rsidR="00BE3611" w:rsidRDefault="00BE3611">
      <w:pPr>
        <w:pStyle w:val="Normal1"/>
        <w:spacing w:line="276" w:lineRule="auto"/>
        <w:rPr>
          <w:rFonts w:ascii="Arial" w:eastAsia="Arial" w:hAnsi="Arial" w:cs="Arial"/>
          <w:color w:val="000000"/>
          <w:sz w:val="22"/>
          <w:szCs w:val="22"/>
        </w:rPr>
      </w:pP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Nominee Name (Org/Individual):</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 xml:space="preserve">Company Name: </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Company Phone Number: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Mobile Number:</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 xml:space="preserve">E-Mail Address: </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Nominating Category:</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Nominator:</w:t>
      </w:r>
    </w:p>
    <w:p w:rsidR="00C96E58" w:rsidRDefault="00C96E58">
      <w:pPr>
        <w:pStyle w:val="Normal1"/>
        <w:spacing w:line="276" w:lineRule="auto"/>
        <w:rPr>
          <w:rFonts w:ascii="Arial" w:eastAsia="Arial" w:hAnsi="Arial" w:cs="Arial"/>
          <w:color w:val="000000"/>
          <w:sz w:val="22"/>
          <w:szCs w:val="22"/>
        </w:rPr>
      </w:pP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Kindly be sure to include details showing why your entry deserves to</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win over others. Keep the word limit to 500 words. Images or any supporting information is mandatory and will help in the judging process. The supporting docs in .pdf format and not more than 1 MB.</w:t>
      </w:r>
    </w:p>
    <w:p w:rsidR="00BE3611" w:rsidRDefault="00BE3611">
      <w:pPr>
        <w:pStyle w:val="Normal1"/>
        <w:spacing w:line="276" w:lineRule="auto"/>
        <w:rPr>
          <w:rFonts w:ascii="Arial" w:eastAsia="Arial" w:hAnsi="Arial" w:cs="Arial"/>
          <w:color w:val="000000"/>
          <w:sz w:val="22"/>
          <w:szCs w:val="22"/>
        </w:rPr>
      </w:pP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The submission document must be signed, scanned, sent to Jo@bncpublishing.net /</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 xml:space="preserve">kasun@bncpublishing.net by </w:t>
      </w:r>
      <w:r w:rsidR="00C96E58">
        <w:rPr>
          <w:rFonts w:ascii="Arial" w:eastAsia="Arial" w:hAnsi="Arial" w:cs="Arial"/>
          <w:color w:val="000000"/>
          <w:sz w:val="22"/>
          <w:szCs w:val="22"/>
        </w:rPr>
        <w:t>11</w:t>
      </w:r>
      <w:r>
        <w:rPr>
          <w:rFonts w:ascii="Arial" w:eastAsia="Arial" w:hAnsi="Arial" w:cs="Arial"/>
          <w:color w:val="000000"/>
          <w:sz w:val="22"/>
          <w:szCs w:val="22"/>
        </w:rPr>
        <w:t>th May 2022. In submitting the nomination, you confirm</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that all the information provided in the submission is true and accurate.</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A message will confirm that your nomination has been sent and a confirmation email sent to</w:t>
      </w:r>
    </w:p>
    <w:p w:rsidR="00BE3611" w:rsidRDefault="00A15C45">
      <w:pPr>
        <w:pStyle w:val="Normal1"/>
        <w:spacing w:line="276" w:lineRule="auto"/>
        <w:rPr>
          <w:rFonts w:ascii="Arial" w:eastAsia="Arial" w:hAnsi="Arial" w:cs="Arial"/>
          <w:color w:val="000000"/>
          <w:sz w:val="22"/>
          <w:szCs w:val="22"/>
        </w:rPr>
      </w:pPr>
      <w:r>
        <w:rPr>
          <w:rFonts w:ascii="Arial" w:eastAsia="Arial" w:hAnsi="Arial" w:cs="Arial"/>
          <w:color w:val="000000"/>
          <w:sz w:val="22"/>
          <w:szCs w:val="22"/>
        </w:rPr>
        <w:t>you.</w:t>
      </w:r>
    </w:p>
    <w:p w:rsidR="00BE3611" w:rsidRDefault="00BE3611">
      <w:pPr>
        <w:pStyle w:val="Normal1"/>
        <w:spacing w:line="276" w:lineRule="auto"/>
        <w:rPr>
          <w:rFonts w:ascii="Arial" w:eastAsia="Arial" w:hAnsi="Arial" w:cs="Arial"/>
          <w:color w:val="000000"/>
          <w:sz w:val="22"/>
          <w:szCs w:val="22"/>
        </w:rPr>
      </w:pPr>
    </w:p>
    <w:p w:rsidR="00BE3611" w:rsidRDefault="00BE3611">
      <w:pPr>
        <w:pStyle w:val="Normal1"/>
        <w:spacing w:line="276" w:lineRule="auto"/>
        <w:rPr>
          <w:rFonts w:ascii="Arial" w:eastAsia="Arial" w:hAnsi="Arial" w:cs="Arial"/>
          <w:color w:val="000000"/>
          <w:sz w:val="22"/>
          <w:szCs w:val="22"/>
        </w:rPr>
      </w:pPr>
    </w:p>
    <w:sectPr w:rsidR="00BE3611" w:rsidSect="00BE3611">
      <w:pgSz w:w="12240" w:h="15840"/>
      <w:pgMar w:top="1440" w:right="1440" w:bottom="1440" w:left="1440" w:header="360" w:footer="36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3611"/>
    <w:rsid w:val="00116582"/>
    <w:rsid w:val="00196BFC"/>
    <w:rsid w:val="004006C3"/>
    <w:rsid w:val="00A15C45"/>
    <w:rsid w:val="00AC1C61"/>
    <w:rsid w:val="00BE3611"/>
    <w:rsid w:val="00BE4B48"/>
    <w:rsid w:val="00C96E58"/>
    <w:rsid w:val="00E23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C3"/>
  </w:style>
  <w:style w:type="paragraph" w:styleId="Heading1">
    <w:name w:val="heading 1"/>
    <w:basedOn w:val="Normal1"/>
    <w:next w:val="Normal1"/>
    <w:rsid w:val="00BE3611"/>
    <w:pPr>
      <w:keepNext/>
      <w:keepLines/>
      <w:spacing w:before="480" w:after="120"/>
      <w:outlineLvl w:val="0"/>
    </w:pPr>
    <w:rPr>
      <w:b/>
      <w:sz w:val="48"/>
      <w:szCs w:val="48"/>
    </w:rPr>
  </w:style>
  <w:style w:type="paragraph" w:styleId="Heading2">
    <w:name w:val="heading 2"/>
    <w:basedOn w:val="Normal1"/>
    <w:next w:val="Normal1"/>
    <w:rsid w:val="00BE3611"/>
    <w:pPr>
      <w:keepNext/>
      <w:keepLines/>
      <w:spacing w:before="360" w:after="80"/>
      <w:outlineLvl w:val="1"/>
    </w:pPr>
    <w:rPr>
      <w:b/>
      <w:sz w:val="36"/>
      <w:szCs w:val="36"/>
    </w:rPr>
  </w:style>
  <w:style w:type="paragraph" w:styleId="Heading3">
    <w:name w:val="heading 3"/>
    <w:basedOn w:val="Normal1"/>
    <w:next w:val="Normal1"/>
    <w:rsid w:val="00BE3611"/>
    <w:pPr>
      <w:keepNext/>
      <w:keepLines/>
      <w:spacing w:before="280" w:after="80"/>
      <w:outlineLvl w:val="2"/>
    </w:pPr>
    <w:rPr>
      <w:b/>
      <w:sz w:val="28"/>
      <w:szCs w:val="28"/>
    </w:rPr>
  </w:style>
  <w:style w:type="paragraph" w:styleId="Heading4">
    <w:name w:val="heading 4"/>
    <w:basedOn w:val="Normal1"/>
    <w:next w:val="Normal1"/>
    <w:rsid w:val="00BE3611"/>
    <w:pPr>
      <w:keepNext/>
      <w:keepLines/>
      <w:spacing w:before="240" w:after="40"/>
      <w:outlineLvl w:val="3"/>
    </w:pPr>
    <w:rPr>
      <w:b/>
      <w:sz w:val="24"/>
      <w:szCs w:val="24"/>
    </w:rPr>
  </w:style>
  <w:style w:type="paragraph" w:styleId="Heading5">
    <w:name w:val="heading 5"/>
    <w:basedOn w:val="Normal1"/>
    <w:next w:val="Normal1"/>
    <w:rsid w:val="00BE3611"/>
    <w:pPr>
      <w:keepNext/>
      <w:keepLines/>
      <w:spacing w:before="220" w:after="40"/>
      <w:outlineLvl w:val="4"/>
    </w:pPr>
    <w:rPr>
      <w:b/>
      <w:sz w:val="22"/>
      <w:szCs w:val="22"/>
    </w:rPr>
  </w:style>
  <w:style w:type="paragraph" w:styleId="Heading6">
    <w:name w:val="heading 6"/>
    <w:basedOn w:val="Normal1"/>
    <w:next w:val="Normal1"/>
    <w:rsid w:val="00BE361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3611"/>
  </w:style>
  <w:style w:type="paragraph" w:styleId="Title">
    <w:name w:val="Title"/>
    <w:basedOn w:val="Normal1"/>
    <w:next w:val="Normal1"/>
    <w:rsid w:val="00BE3611"/>
    <w:pPr>
      <w:keepNext/>
      <w:keepLines/>
      <w:spacing w:before="480" w:after="120"/>
    </w:pPr>
    <w:rPr>
      <w:b/>
      <w:sz w:val="72"/>
      <w:szCs w:val="72"/>
    </w:rPr>
  </w:style>
  <w:style w:type="paragraph" w:styleId="Subtitle">
    <w:name w:val="Subtitle"/>
    <w:basedOn w:val="Normal1"/>
    <w:next w:val="Normal1"/>
    <w:rsid w:val="00BE361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X+BVxmYbzK9jYovSQcGtQ8uFw==">AMUW2mUps8fCL/kcNhvqzlm9Cw1rBCB0S6DWq6tVH3z+K65MLSovUnlMdCIjLpvwyQRHsLsyXChlZbfo6Gvz/Xz9V5VyZSDxsWjyhi5ZQqE6enlNMq0X7ho=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SIRAJ MUNIR</cp:lastModifiedBy>
  <cp:revision>7</cp:revision>
  <dcterms:created xsi:type="dcterms:W3CDTF">2022-03-16T09:24:00Z</dcterms:created>
  <dcterms:modified xsi:type="dcterms:W3CDTF">2022-05-09T06:21:00Z</dcterms:modified>
</cp:coreProperties>
</file>